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421B3E5" w:rsidR="00E90E49" w:rsidRPr="00CC54B9" w:rsidRDefault="00E90E49" w:rsidP="00E35559">
      <w:pPr>
        <w:pStyle w:val="3GPPHeader"/>
        <w:spacing w:after="60"/>
        <w:rPr>
          <w:szCs w:val="24"/>
          <w:highlight w:val="yellow"/>
        </w:rPr>
      </w:pPr>
      <w:r w:rsidRPr="00C044A9">
        <w:rPr>
          <w:szCs w:val="24"/>
        </w:rPr>
        <w:t>3GPP TSG-RAN WG</w:t>
      </w:r>
      <w:r w:rsidR="008F1C4E" w:rsidRPr="00C044A9">
        <w:rPr>
          <w:szCs w:val="24"/>
        </w:rPr>
        <w:t>1</w:t>
      </w:r>
      <w:r w:rsidRPr="00C044A9">
        <w:rPr>
          <w:szCs w:val="24"/>
        </w:rPr>
        <w:t xml:space="preserve"> </w:t>
      </w:r>
      <w:r w:rsidR="008F1C4E" w:rsidRPr="00C044A9">
        <w:rPr>
          <w:szCs w:val="24"/>
        </w:rPr>
        <w:t xml:space="preserve">Meeting </w:t>
      </w:r>
      <w:r w:rsidRPr="00C044A9">
        <w:rPr>
          <w:szCs w:val="24"/>
        </w:rPr>
        <w:t>#</w:t>
      </w:r>
      <w:r w:rsidR="00CE0BF7" w:rsidRPr="00C044A9">
        <w:rPr>
          <w:szCs w:val="24"/>
        </w:rPr>
        <w:t>9</w:t>
      </w:r>
      <w:r w:rsidR="00FE7FD8" w:rsidRPr="00C044A9">
        <w:rPr>
          <w:szCs w:val="24"/>
        </w:rPr>
        <w:t>4</w:t>
      </w:r>
      <w:r w:rsidRPr="00C044A9">
        <w:rPr>
          <w:szCs w:val="24"/>
        </w:rPr>
        <w:tab/>
      </w:r>
      <w:r w:rsidR="00091557" w:rsidRPr="00CC54B9">
        <w:rPr>
          <w:szCs w:val="24"/>
        </w:rPr>
        <w:t>R</w:t>
      </w:r>
      <w:r w:rsidR="008F1C4E" w:rsidRPr="00CC54B9">
        <w:rPr>
          <w:szCs w:val="24"/>
        </w:rPr>
        <w:t>1</w:t>
      </w:r>
      <w:r w:rsidR="00091557" w:rsidRPr="00CC54B9">
        <w:rPr>
          <w:szCs w:val="24"/>
        </w:rPr>
        <w:t>-</w:t>
      </w:r>
      <w:r w:rsidR="009B5D6A" w:rsidRPr="009B5D6A">
        <w:rPr>
          <w:szCs w:val="24"/>
        </w:rPr>
        <w:t>1809836</w:t>
      </w:r>
    </w:p>
    <w:p w14:paraId="51C3D3E7" w14:textId="4363E2C7" w:rsidR="00E90E49" w:rsidRPr="001C5616" w:rsidRDefault="00FE7FD8" w:rsidP="00311702">
      <w:pPr>
        <w:pStyle w:val="3GPPHeader"/>
        <w:rPr>
          <w:szCs w:val="24"/>
        </w:rPr>
      </w:pPr>
      <w:proofErr w:type="spellStart"/>
      <w:r w:rsidRPr="00703F69">
        <w:rPr>
          <w:szCs w:val="24"/>
        </w:rPr>
        <w:t>Göteborg</w:t>
      </w:r>
      <w:proofErr w:type="spellEnd"/>
      <w:r w:rsidR="0027144F" w:rsidRPr="001C5616">
        <w:rPr>
          <w:szCs w:val="24"/>
        </w:rPr>
        <w:t xml:space="preserve">, </w:t>
      </w:r>
      <w:r w:rsidRPr="001C5616">
        <w:rPr>
          <w:szCs w:val="24"/>
        </w:rPr>
        <w:t>Sweden</w:t>
      </w:r>
      <w:r w:rsidR="0027144F" w:rsidRPr="001C5616">
        <w:rPr>
          <w:szCs w:val="24"/>
        </w:rPr>
        <w:t xml:space="preserve">, </w:t>
      </w:r>
      <w:r w:rsidRPr="001C5616">
        <w:rPr>
          <w:szCs w:val="24"/>
        </w:rPr>
        <w:t>August</w:t>
      </w:r>
      <w:r w:rsidR="00CE0BF7" w:rsidRPr="001C5616">
        <w:rPr>
          <w:szCs w:val="24"/>
        </w:rPr>
        <w:t xml:space="preserve"> 2</w:t>
      </w:r>
      <w:r w:rsidRPr="001C5616">
        <w:rPr>
          <w:szCs w:val="24"/>
        </w:rPr>
        <w:t>0</w:t>
      </w:r>
      <w:r w:rsidRPr="001C5616">
        <w:rPr>
          <w:szCs w:val="24"/>
          <w:vertAlign w:val="superscript"/>
        </w:rPr>
        <w:t>th</w:t>
      </w:r>
      <w:r w:rsidR="00CE0BF7" w:rsidRPr="001C5616">
        <w:rPr>
          <w:szCs w:val="24"/>
        </w:rPr>
        <w:t xml:space="preserve"> – 2</w:t>
      </w:r>
      <w:r w:rsidRPr="001C5616">
        <w:rPr>
          <w:szCs w:val="24"/>
        </w:rPr>
        <w:t>4</w:t>
      </w:r>
      <w:r w:rsidR="00CE0BF7" w:rsidRPr="001C5616">
        <w:rPr>
          <w:szCs w:val="24"/>
          <w:vertAlign w:val="superscript"/>
        </w:rPr>
        <w:t>th</w:t>
      </w:r>
      <w:r w:rsidR="00C37CB2" w:rsidRPr="001C5616">
        <w:rPr>
          <w:szCs w:val="24"/>
        </w:rPr>
        <w:t xml:space="preserve"> </w:t>
      </w:r>
      <w:r w:rsidR="0027144F" w:rsidRPr="001C5616">
        <w:rPr>
          <w:szCs w:val="24"/>
        </w:rPr>
        <w:t>20</w:t>
      </w:r>
      <w:r w:rsidR="005F3025" w:rsidRPr="001C5616">
        <w:rPr>
          <w:szCs w:val="24"/>
        </w:rPr>
        <w:t>1</w:t>
      </w:r>
      <w:r w:rsidR="001D53E7" w:rsidRPr="001C5616">
        <w:rPr>
          <w:szCs w:val="24"/>
        </w:rPr>
        <w:t>8</w:t>
      </w:r>
    </w:p>
    <w:p w14:paraId="60A5317D" w14:textId="77777777" w:rsidR="00E90E49" w:rsidRPr="00CE0424" w:rsidRDefault="00E90E49" w:rsidP="00357380">
      <w:pPr>
        <w:pStyle w:val="3GPPHeader"/>
      </w:pPr>
    </w:p>
    <w:p w14:paraId="3C6869D1" w14:textId="4A259183" w:rsidR="00E90E49" w:rsidRPr="004E7E0C" w:rsidRDefault="00E90E49" w:rsidP="00311702">
      <w:pPr>
        <w:pStyle w:val="3GPPHeader"/>
        <w:rPr>
          <w:sz w:val="22"/>
          <w:szCs w:val="22"/>
          <w:lang w:val="en-US"/>
        </w:rPr>
      </w:pPr>
      <w:r w:rsidRPr="004D295C">
        <w:rPr>
          <w:sz w:val="22"/>
          <w:szCs w:val="22"/>
          <w:lang w:val="en-US"/>
        </w:rPr>
        <w:t>Agenda Item:</w:t>
      </w:r>
      <w:r w:rsidRPr="004D295C">
        <w:rPr>
          <w:sz w:val="22"/>
          <w:szCs w:val="22"/>
          <w:lang w:val="en-US"/>
        </w:rPr>
        <w:tab/>
      </w:r>
      <w:r w:rsidR="004D295C" w:rsidRPr="004E7E0C">
        <w:rPr>
          <w:sz w:val="22"/>
          <w:szCs w:val="22"/>
          <w:lang w:val="en-US"/>
        </w:rPr>
        <w:t>7</w:t>
      </w:r>
      <w:r w:rsidR="00311702" w:rsidRPr="004E7E0C">
        <w:rPr>
          <w:sz w:val="22"/>
          <w:szCs w:val="22"/>
          <w:lang w:val="en-US"/>
        </w:rPr>
        <w:t>.</w:t>
      </w:r>
      <w:r w:rsidR="004D295C" w:rsidRPr="004E7E0C">
        <w:rPr>
          <w:sz w:val="22"/>
          <w:szCs w:val="22"/>
          <w:lang w:val="en-US"/>
        </w:rPr>
        <w:t>1</w:t>
      </w:r>
      <w:r w:rsidR="00311702" w:rsidRPr="004E7E0C">
        <w:rPr>
          <w:sz w:val="22"/>
          <w:szCs w:val="22"/>
          <w:lang w:val="en-US"/>
        </w:rPr>
        <w:t>.</w:t>
      </w:r>
      <w:r w:rsidR="004D295C" w:rsidRPr="004E7E0C">
        <w:rPr>
          <w:sz w:val="22"/>
          <w:szCs w:val="22"/>
          <w:lang w:val="en-US"/>
        </w:rPr>
        <w:t>6</w:t>
      </w:r>
    </w:p>
    <w:p w14:paraId="0CB055DD" w14:textId="77777777" w:rsidR="00E90E49" w:rsidRPr="004E7E0C" w:rsidRDefault="003D3C45" w:rsidP="00F64C2B">
      <w:pPr>
        <w:pStyle w:val="3GPPHeader"/>
        <w:rPr>
          <w:sz w:val="22"/>
          <w:szCs w:val="22"/>
        </w:rPr>
      </w:pPr>
      <w:r w:rsidRPr="004E7E0C">
        <w:rPr>
          <w:sz w:val="22"/>
          <w:szCs w:val="22"/>
        </w:rPr>
        <w:t>Source:</w:t>
      </w:r>
      <w:r w:rsidR="00E90E49" w:rsidRPr="004E7E0C">
        <w:rPr>
          <w:sz w:val="22"/>
          <w:szCs w:val="22"/>
        </w:rPr>
        <w:tab/>
      </w:r>
      <w:r w:rsidR="00F64C2B" w:rsidRPr="004E7E0C">
        <w:rPr>
          <w:sz w:val="22"/>
          <w:szCs w:val="22"/>
        </w:rPr>
        <w:t>Ericsson</w:t>
      </w:r>
    </w:p>
    <w:p w14:paraId="63DAB814" w14:textId="5704F4A9" w:rsidR="00E90E49" w:rsidRPr="004E7E0C" w:rsidRDefault="003D3C45" w:rsidP="00311702">
      <w:pPr>
        <w:pStyle w:val="3GPPHeader"/>
        <w:rPr>
          <w:sz w:val="22"/>
          <w:szCs w:val="22"/>
        </w:rPr>
      </w:pPr>
      <w:r w:rsidRPr="004E7E0C">
        <w:rPr>
          <w:sz w:val="22"/>
          <w:szCs w:val="22"/>
        </w:rPr>
        <w:t>Title:</w:t>
      </w:r>
      <w:r w:rsidR="00E90E49" w:rsidRPr="004E7E0C">
        <w:rPr>
          <w:sz w:val="22"/>
          <w:szCs w:val="22"/>
        </w:rPr>
        <w:tab/>
      </w:r>
      <w:r w:rsidR="00825306">
        <w:rPr>
          <w:sz w:val="22"/>
          <w:szCs w:val="22"/>
        </w:rPr>
        <w:t xml:space="preserve">Text Proposal to 36.300 for </w:t>
      </w:r>
      <w:r w:rsidR="000F7A2E" w:rsidRPr="000F7A2E">
        <w:rPr>
          <w:sz w:val="22"/>
          <w:szCs w:val="22"/>
        </w:rPr>
        <w:t>URLLC</w:t>
      </w:r>
    </w:p>
    <w:p w14:paraId="58D4CB54" w14:textId="77777777" w:rsidR="00E90E49" w:rsidRPr="00CE0424" w:rsidRDefault="00E90E49" w:rsidP="00D546FF">
      <w:pPr>
        <w:pStyle w:val="3GPPHeader"/>
        <w:rPr>
          <w:sz w:val="22"/>
          <w:szCs w:val="22"/>
        </w:rPr>
      </w:pPr>
      <w:r w:rsidRPr="004E7E0C">
        <w:rPr>
          <w:sz w:val="22"/>
          <w:szCs w:val="22"/>
        </w:rPr>
        <w:t>Document for:</w:t>
      </w:r>
      <w:r w:rsidRPr="004E7E0C">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7C48702B" w14:textId="6166A474" w:rsidR="00477768" w:rsidRPr="00CE0424" w:rsidRDefault="00C044A9" w:rsidP="00CE0424">
      <w:pPr>
        <w:pStyle w:val="BodyText"/>
      </w:pPr>
      <w:r>
        <w:t xml:space="preserve">In RAN1#93, </w:t>
      </w:r>
      <w:r w:rsidR="000C38D1">
        <w:t>NR Rel-15 standardization has been completed for physical layer, including the URLLC feature</w:t>
      </w:r>
      <w:r w:rsidR="00BF5FAE">
        <w:t>.</w:t>
      </w:r>
      <w:r w:rsidR="000C38D1">
        <w:t xml:space="preserve"> In this contribution we point out corrections to the specifications for Rel-15 URLLC. It is proposed that the text proposals be adopted for </w:t>
      </w:r>
      <w:r w:rsidR="00201414">
        <w:t xml:space="preserve">the </w:t>
      </w:r>
      <w:r w:rsidR="000C38D1">
        <w:t>maintenance of URLLC.</w:t>
      </w:r>
    </w:p>
    <w:p w14:paraId="020415C4" w14:textId="77777777" w:rsidR="004000E8" w:rsidRPr="00CE0424" w:rsidRDefault="00230D18" w:rsidP="00CE0424">
      <w:pPr>
        <w:pStyle w:val="Heading1"/>
      </w:pPr>
      <w:bookmarkStart w:id="0" w:name="_Ref178064866"/>
      <w:r>
        <w:t>2</w:t>
      </w:r>
      <w:r>
        <w:tab/>
      </w:r>
      <w:r w:rsidR="004000E8" w:rsidRPr="00CE0424">
        <w:t>Discussion</w:t>
      </w:r>
      <w:bookmarkEnd w:id="0"/>
    </w:p>
    <w:p w14:paraId="7D2BE0E6" w14:textId="742ADA26" w:rsidR="00551862" w:rsidRDefault="00C47E33" w:rsidP="00551862">
      <w:pPr>
        <w:rPr>
          <w:rFonts w:ascii="Arial" w:hAnsi="Arial" w:cs="Arial"/>
          <w:lang w:val="en-US"/>
        </w:rPr>
      </w:pPr>
      <w:r>
        <w:rPr>
          <w:rFonts w:ascii="Arial" w:hAnsi="Arial" w:cs="Arial"/>
        </w:rPr>
        <w:t xml:space="preserve">TS 38.300 contains the overall description of NR. Currently, the </w:t>
      </w:r>
      <w:r w:rsidR="004E7E0C" w:rsidRPr="00442F2E">
        <w:rPr>
          <w:rFonts w:ascii="Arial" w:hAnsi="Arial" w:cs="Arial"/>
          <w:lang w:val="en-US"/>
        </w:rPr>
        <w:t>overview of URLLC in Section 16.1</w:t>
      </w:r>
      <w:r w:rsidR="00D74BA9" w:rsidRPr="00442F2E">
        <w:rPr>
          <w:rFonts w:ascii="Arial" w:hAnsi="Arial" w:cs="Arial"/>
          <w:lang w:val="en-US"/>
        </w:rPr>
        <w:t xml:space="preserve"> of</w:t>
      </w:r>
      <w:r>
        <w:rPr>
          <w:rFonts w:ascii="Arial" w:hAnsi="Arial" w:cs="Arial"/>
          <w:lang w:val="en-US"/>
        </w:rPr>
        <w:t xml:space="preserve"> TS 38.300</w:t>
      </w:r>
      <w:r w:rsidR="004E7E0C" w:rsidRPr="00442F2E">
        <w:rPr>
          <w:rFonts w:ascii="Arial" w:hAnsi="Arial" w:cs="Arial"/>
          <w:lang w:val="en-US"/>
        </w:rPr>
        <w:t xml:space="preserve"> </w:t>
      </w:r>
      <w:r w:rsidR="00D74BA9" w:rsidRPr="00442F2E">
        <w:rPr>
          <w:rFonts w:ascii="Arial" w:hAnsi="Arial" w:cs="Arial"/>
          <w:lang w:val="en-US"/>
        </w:rPr>
        <w:fldChar w:fldCharType="begin"/>
      </w:r>
      <w:r w:rsidR="00D74BA9" w:rsidRPr="00442F2E">
        <w:rPr>
          <w:rFonts w:ascii="Arial" w:hAnsi="Arial" w:cs="Arial"/>
          <w:lang w:val="en-US"/>
        </w:rPr>
        <w:instrText xml:space="preserve"> REF _Ref519252481 \r \h </w:instrText>
      </w:r>
      <w:r w:rsidR="00442F2E">
        <w:rPr>
          <w:rFonts w:ascii="Arial" w:hAnsi="Arial" w:cs="Arial"/>
          <w:lang w:val="en-US"/>
        </w:rPr>
        <w:instrText xml:space="preserve"> \* MERGEFORMAT </w:instrText>
      </w:r>
      <w:r w:rsidR="00D74BA9" w:rsidRPr="00442F2E">
        <w:rPr>
          <w:rFonts w:ascii="Arial" w:hAnsi="Arial" w:cs="Arial"/>
          <w:lang w:val="en-US"/>
        </w:rPr>
      </w:r>
      <w:r w:rsidR="00D74BA9" w:rsidRPr="00442F2E">
        <w:rPr>
          <w:rFonts w:ascii="Arial" w:hAnsi="Arial" w:cs="Arial"/>
          <w:lang w:val="en-US"/>
        </w:rPr>
        <w:fldChar w:fldCharType="separate"/>
      </w:r>
      <w:r w:rsidR="00D74BA9" w:rsidRPr="00442F2E">
        <w:rPr>
          <w:rFonts w:ascii="Arial" w:hAnsi="Arial" w:cs="Arial"/>
          <w:lang w:val="en-US"/>
        </w:rPr>
        <w:t>[1]</w:t>
      </w:r>
      <w:r w:rsidR="00D74BA9" w:rsidRPr="00442F2E">
        <w:rPr>
          <w:rFonts w:ascii="Arial" w:hAnsi="Arial" w:cs="Arial"/>
          <w:lang w:val="en-US"/>
        </w:rPr>
        <w:fldChar w:fldCharType="end"/>
      </w:r>
      <w:r w:rsidR="004E7E0C" w:rsidRPr="00442F2E">
        <w:rPr>
          <w:rFonts w:ascii="Arial" w:hAnsi="Arial" w:cs="Arial"/>
          <w:lang w:val="en-US"/>
        </w:rPr>
        <w:t xml:space="preserve"> has </w:t>
      </w:r>
      <w:r w:rsidR="001C24A2" w:rsidRPr="00442F2E">
        <w:rPr>
          <w:rFonts w:ascii="Arial" w:hAnsi="Arial" w:cs="Arial"/>
          <w:lang w:val="en-US"/>
        </w:rPr>
        <w:t xml:space="preserve">only </w:t>
      </w:r>
      <w:r w:rsidR="004E7E0C" w:rsidRPr="00442F2E">
        <w:rPr>
          <w:rFonts w:ascii="Arial" w:hAnsi="Arial" w:cs="Arial"/>
          <w:lang w:val="en-US"/>
        </w:rPr>
        <w:t>a list of RAN2 features</w:t>
      </w:r>
      <w:r>
        <w:rPr>
          <w:rFonts w:ascii="Arial" w:hAnsi="Arial" w:cs="Arial"/>
          <w:lang w:val="en-US"/>
        </w:rPr>
        <w:t>.</w:t>
      </w:r>
      <w:r w:rsidR="008654E6">
        <w:rPr>
          <w:rFonts w:ascii="Arial" w:hAnsi="Arial" w:cs="Arial"/>
          <w:lang w:val="en-US"/>
        </w:rPr>
        <w:t xml:space="preserve"> </w:t>
      </w:r>
    </w:p>
    <w:p w14:paraId="793609E3" w14:textId="7EDAED66" w:rsidR="0027144F" w:rsidRDefault="00551862" w:rsidP="00551862">
      <w:pPr>
        <w:rPr>
          <w:rFonts w:ascii="Arial" w:hAnsi="Arial" w:cs="Arial"/>
          <w:lang w:val="en-US"/>
        </w:rPr>
      </w:pPr>
      <w:r>
        <w:rPr>
          <w:rFonts w:ascii="Arial" w:hAnsi="Arial" w:cs="Arial"/>
          <w:lang w:val="en-US"/>
        </w:rPr>
        <w:t>T</w:t>
      </w:r>
      <w:r w:rsidR="00C47E33" w:rsidRPr="00442F2E">
        <w:rPr>
          <w:rFonts w:ascii="Arial" w:hAnsi="Arial" w:cs="Arial"/>
          <w:lang w:val="en-US"/>
        </w:rPr>
        <w:t xml:space="preserve">he </w:t>
      </w:r>
      <w:r w:rsidR="00A23DDA" w:rsidRPr="00442F2E">
        <w:rPr>
          <w:rFonts w:ascii="Arial" w:hAnsi="Arial" w:cs="Arial"/>
          <w:lang w:val="en-US"/>
        </w:rPr>
        <w:t xml:space="preserve">text proposal for TS 38.300 </w:t>
      </w:r>
      <w:r>
        <w:rPr>
          <w:rFonts w:ascii="Arial" w:hAnsi="Arial" w:cs="Arial"/>
          <w:lang w:val="en-US"/>
        </w:rPr>
        <w:t xml:space="preserve">is provided below to </w:t>
      </w:r>
      <w:r w:rsidR="00C47E33">
        <w:rPr>
          <w:rFonts w:ascii="Arial" w:hAnsi="Arial" w:cs="Arial"/>
          <w:lang w:val="en-US"/>
        </w:rPr>
        <w:t>describe</w:t>
      </w:r>
      <w:r>
        <w:rPr>
          <w:rFonts w:ascii="Arial" w:hAnsi="Arial" w:cs="Arial"/>
          <w:lang w:val="en-US"/>
        </w:rPr>
        <w:t xml:space="preserve"> physical layer features for URLLC</w:t>
      </w:r>
      <w:r w:rsidR="00C47E33">
        <w:rPr>
          <w:rFonts w:ascii="Arial" w:hAnsi="Arial" w:cs="Arial"/>
          <w:lang w:val="en-US"/>
        </w:rPr>
        <w:t>.</w:t>
      </w:r>
    </w:p>
    <w:p w14:paraId="6FFD03B1" w14:textId="77777777" w:rsidR="007226A0" w:rsidRPr="00CE0424" w:rsidRDefault="007226A0" w:rsidP="00230D18">
      <w:pPr>
        <w:pStyle w:val="BodyText"/>
      </w:pPr>
    </w:p>
    <w:p w14:paraId="048DA3C5" w14:textId="08779E37" w:rsidR="004E7E0C" w:rsidRDefault="00551862" w:rsidP="003B64BB">
      <w:pPr>
        <w:pStyle w:val="Heading2"/>
      </w:pPr>
      <w:r>
        <w:t>2</w:t>
      </w:r>
      <w:r w:rsidR="004E7E0C">
        <w:t>.1</w:t>
      </w:r>
      <w:r w:rsidR="004E7E0C">
        <w:tab/>
      </w:r>
      <w:r w:rsidRPr="00CE0424">
        <w:t>Text Proposal</w:t>
      </w:r>
      <w:r>
        <w:t xml:space="preserve"> to </w:t>
      </w:r>
      <w:r w:rsidR="00442F2E">
        <w:t>TS</w:t>
      </w:r>
      <w:r w:rsidR="00FB09C3">
        <w:t xml:space="preserve"> </w:t>
      </w:r>
      <w:r w:rsidR="00442F2E">
        <w:t>38.300</w:t>
      </w:r>
    </w:p>
    <w:p w14:paraId="54C512C7" w14:textId="7C37C1BA" w:rsidR="00442F2E" w:rsidRDefault="00106707" w:rsidP="00442F2E">
      <w:pPr>
        <w:rPr>
          <w:rFonts w:ascii="Arial" w:hAnsi="Arial" w:cs="Arial"/>
        </w:rPr>
      </w:pPr>
      <w:r>
        <w:rPr>
          <w:rFonts w:ascii="Arial" w:hAnsi="Arial" w:cs="Arial"/>
        </w:rPr>
        <w:t xml:space="preserve">====================== </w:t>
      </w:r>
      <w:r w:rsidR="00FB09C3">
        <w:rPr>
          <w:rFonts w:ascii="Arial" w:hAnsi="Arial" w:cs="Arial"/>
        </w:rPr>
        <w:t>Start of Text Proposal to TS 38.300 ======================</w:t>
      </w:r>
    </w:p>
    <w:p w14:paraId="153A781F" w14:textId="77777777" w:rsidR="002C15E7" w:rsidRDefault="002C15E7" w:rsidP="002C15E7">
      <w:pPr>
        <w:pStyle w:val="Heading3"/>
        <w:rPr>
          <w:lang w:eastAsia="x-none"/>
        </w:rPr>
      </w:pPr>
      <w:bookmarkStart w:id="1" w:name="_Toc517229080"/>
      <w:bookmarkStart w:id="2" w:name="_Toc517229089"/>
      <w:r>
        <w:t>5.2.5</w:t>
      </w:r>
      <w:r>
        <w:rPr>
          <w:rFonts w:ascii="Calibri" w:eastAsia="MS Mincho" w:hAnsi="Calibri"/>
          <w:sz w:val="22"/>
          <w:szCs w:val="22"/>
        </w:rPr>
        <w:tab/>
      </w:r>
      <w:r>
        <w:t>Physical layer procedures</w:t>
      </w:r>
      <w:bookmarkEnd w:id="1"/>
    </w:p>
    <w:p w14:paraId="7F1EF2D5" w14:textId="77777777" w:rsidR="002C15E7" w:rsidRDefault="002C15E7" w:rsidP="002C15E7">
      <w:pPr>
        <w:pStyle w:val="Heading4"/>
      </w:pPr>
      <w:bookmarkStart w:id="3" w:name="_Toc517229081"/>
      <w:r>
        <w:t>5.2.5.1</w:t>
      </w:r>
      <w:r>
        <w:tab/>
        <w:t>Link adaptation</w:t>
      </w:r>
      <w:bookmarkEnd w:id="3"/>
    </w:p>
    <w:p w14:paraId="6156D0B6" w14:textId="77777777" w:rsidR="002C15E7" w:rsidRDefault="002C15E7" w:rsidP="002C15E7">
      <w:r>
        <w:t>Link adaptation (AMC: adaptive modulation and coding) with various modulation schemes and channel coding rates is applied to the PDSCH. The same coding and modulation is applied to all groups of resource blocks belonging to the same L2 PDU scheduled to one user within one TTI and within a MIMO codeword.</w:t>
      </w:r>
    </w:p>
    <w:p w14:paraId="5A91AF5B" w14:textId="6B9526EC" w:rsidR="002C15E7" w:rsidRPr="002C15E7" w:rsidRDefault="002C15E7" w:rsidP="002C15E7">
      <w:pPr>
        <w:rPr>
          <w:rFonts w:eastAsia="MS Mincho"/>
          <w:color w:val="FF0000"/>
          <w:lang w:eastAsia="x-none"/>
        </w:rPr>
      </w:pPr>
      <w:r>
        <w:rPr>
          <w:rFonts w:eastAsia="MS Mincho"/>
          <w:lang w:eastAsia="x-none"/>
        </w:rPr>
        <w:t>For channel state estimation purposes, the UE may be configured to measure CSI-RS and estimate the downlink channel state based on the CSI-RS measurements.</w:t>
      </w:r>
      <w:r w:rsidR="001261AF">
        <w:rPr>
          <w:rFonts w:eastAsia="MS Mincho"/>
          <w:lang w:eastAsia="x-none"/>
        </w:rPr>
        <w:t xml:space="preserve"> </w:t>
      </w:r>
      <w:r w:rsidR="001261AF" w:rsidRPr="002C15E7">
        <w:rPr>
          <w:rFonts w:eastAsia="MS Mincho"/>
          <w:color w:val="FF0000"/>
          <w:lang w:eastAsia="x-none"/>
        </w:rPr>
        <w:t>CSI computation delay requirement</w:t>
      </w:r>
      <w:r w:rsidR="001261AF">
        <w:rPr>
          <w:rFonts w:eastAsia="MS Mincho"/>
          <w:color w:val="FF0000"/>
          <w:lang w:eastAsia="x-none"/>
        </w:rPr>
        <w:t>s</w:t>
      </w:r>
      <w:r w:rsidR="001261AF" w:rsidRPr="002C15E7">
        <w:rPr>
          <w:rFonts w:eastAsia="MS Mincho"/>
          <w:color w:val="FF0000"/>
          <w:lang w:eastAsia="x-none"/>
        </w:rPr>
        <w:t xml:space="preserve"> </w:t>
      </w:r>
      <w:r w:rsidR="001261AF">
        <w:rPr>
          <w:rFonts w:eastAsia="MS Mincho"/>
          <w:color w:val="FF0000"/>
          <w:lang w:eastAsia="x-none"/>
        </w:rPr>
        <w:t>are</w:t>
      </w:r>
      <w:r w:rsidR="001261AF" w:rsidRPr="002C15E7">
        <w:rPr>
          <w:rFonts w:eastAsia="MS Mincho"/>
          <w:color w:val="FF0000"/>
          <w:lang w:eastAsia="x-none"/>
        </w:rPr>
        <w:t xml:space="preserve"> supported.</w:t>
      </w:r>
      <w:r>
        <w:rPr>
          <w:rFonts w:eastAsia="MS Mincho"/>
          <w:lang w:eastAsia="x-none"/>
        </w:rPr>
        <w:t xml:space="preserve"> The UE feeds the estimated channel state back to the </w:t>
      </w:r>
      <w:proofErr w:type="spellStart"/>
      <w:r>
        <w:rPr>
          <w:rFonts w:eastAsia="MS Mincho"/>
          <w:lang w:eastAsia="x-none"/>
        </w:rPr>
        <w:t>gNB</w:t>
      </w:r>
      <w:proofErr w:type="spellEnd"/>
      <w:r>
        <w:rPr>
          <w:rFonts w:eastAsia="MS Mincho"/>
          <w:lang w:eastAsia="x-none"/>
        </w:rPr>
        <w:t xml:space="preserve"> to be used in link adaptation. </w:t>
      </w:r>
    </w:p>
    <w:p w14:paraId="7E549097" w14:textId="77777777" w:rsidR="00551862" w:rsidRPr="00551862" w:rsidRDefault="00551862" w:rsidP="00551862">
      <w:pPr>
        <w:pStyle w:val="Heading3"/>
      </w:pPr>
      <w:bookmarkStart w:id="4" w:name="_Toc517229205"/>
      <w:bookmarkEnd w:id="2"/>
      <w:r w:rsidRPr="00551862">
        <w:t>16.1 URLLC</w:t>
      </w:r>
      <w:bookmarkEnd w:id="4"/>
    </w:p>
    <w:p w14:paraId="24D8BF93" w14:textId="77777777" w:rsidR="00551862" w:rsidRPr="00551862" w:rsidRDefault="00551862" w:rsidP="00551862">
      <w:pPr>
        <w:keepNext/>
        <w:overflowPunct/>
        <w:snapToGrid w:val="0"/>
        <w:spacing w:before="120" w:after="120"/>
        <w:jc w:val="center"/>
        <w:textAlignment w:val="auto"/>
        <w:outlineLvl w:val="3"/>
        <w:rPr>
          <w:rFonts w:eastAsia="SimSun"/>
          <w:b/>
          <w:bCs/>
          <w:sz w:val="22"/>
          <w:szCs w:val="28"/>
          <w:lang w:val="en-AU" w:eastAsia="zh-CN"/>
        </w:rPr>
      </w:pPr>
      <w:bookmarkStart w:id="5" w:name="_Toc501048203"/>
      <w:r w:rsidRPr="00551862">
        <w:rPr>
          <w:rFonts w:eastAsia="SimSun"/>
          <w:b/>
          <w:bCs/>
          <w:color w:val="FF0000"/>
          <w:sz w:val="28"/>
          <w:szCs w:val="28"/>
          <w:lang w:val="en-US" w:eastAsia="zh-CN"/>
        </w:rPr>
        <w:t xml:space="preserve">&lt; </w:t>
      </w:r>
      <w:r w:rsidRPr="00551862">
        <w:rPr>
          <w:rFonts w:eastAsia="SimSun"/>
          <w:b/>
          <w:bCs/>
          <w:color w:val="FF0000"/>
          <w:sz w:val="28"/>
          <w:szCs w:val="28"/>
          <w:lang w:val="en-US" w:eastAsia="en-US"/>
        </w:rPr>
        <w:t>Unchanged parts are omitted</w:t>
      </w:r>
      <w:r w:rsidRPr="00551862">
        <w:rPr>
          <w:rFonts w:eastAsia="SimSun"/>
          <w:b/>
          <w:bCs/>
          <w:color w:val="FF0000"/>
          <w:sz w:val="28"/>
          <w:szCs w:val="28"/>
          <w:lang w:val="en-US" w:eastAsia="zh-CN"/>
        </w:rPr>
        <w:t xml:space="preserve"> &gt;</w:t>
      </w:r>
    </w:p>
    <w:bookmarkEnd w:id="5"/>
    <w:p w14:paraId="749331D0" w14:textId="77777777" w:rsidR="00551862" w:rsidRPr="00551862" w:rsidRDefault="00551862" w:rsidP="00442F2E">
      <w:pPr>
        <w:rPr>
          <w:rFonts w:ascii="Arial" w:hAnsi="Arial" w:cs="Arial"/>
          <w:lang w:val="en-AU"/>
        </w:rPr>
      </w:pPr>
    </w:p>
    <w:p w14:paraId="1F473297" w14:textId="488AA6B1" w:rsidR="00FB09C3" w:rsidRPr="00CC54B9" w:rsidRDefault="00FB09C3" w:rsidP="00FB09C3">
      <w:pPr>
        <w:pStyle w:val="Heading3"/>
        <w:rPr>
          <w:color w:val="FF0000"/>
        </w:rPr>
      </w:pPr>
      <w:r w:rsidRPr="00CC54B9">
        <w:rPr>
          <w:color w:val="FF0000"/>
        </w:rPr>
        <w:t>16.1.4</w:t>
      </w:r>
      <w:r w:rsidRPr="00CC54B9">
        <w:rPr>
          <w:color w:val="FF0000"/>
        </w:rPr>
        <w:tab/>
      </w:r>
      <w:r w:rsidR="00703F69">
        <w:rPr>
          <w:color w:val="FF0000"/>
        </w:rPr>
        <w:t>CQI and MCS</w:t>
      </w:r>
    </w:p>
    <w:p w14:paraId="6D02C012" w14:textId="77777777" w:rsidR="00703F69" w:rsidRPr="00CC53E8" w:rsidRDefault="00703F69" w:rsidP="00703F69">
      <w:pPr>
        <w:rPr>
          <w:color w:val="FF0000"/>
        </w:rPr>
      </w:pPr>
      <w:r>
        <w:rPr>
          <w:color w:val="FF0000"/>
        </w:rPr>
        <w:t>F</w:t>
      </w:r>
      <w:r w:rsidRPr="00CC53E8">
        <w:rPr>
          <w:color w:val="FF0000"/>
        </w:rPr>
        <w:t>or channel state reporting</w:t>
      </w:r>
      <w:r>
        <w:rPr>
          <w:color w:val="FF0000"/>
        </w:rPr>
        <w:t>, A</w:t>
      </w:r>
      <w:r w:rsidRPr="00CC53E8">
        <w:rPr>
          <w:color w:val="FF0000"/>
        </w:rPr>
        <w:t xml:space="preserve"> CQI table for target block error rate 10</w:t>
      </w:r>
      <w:r w:rsidRPr="00CC53E8">
        <w:rPr>
          <w:color w:val="FF0000"/>
          <w:vertAlign w:val="superscript"/>
        </w:rPr>
        <w:t>-5</w:t>
      </w:r>
      <w:r w:rsidRPr="00CC53E8">
        <w:rPr>
          <w:color w:val="FF0000"/>
        </w:rPr>
        <w:t xml:space="preserve"> </w:t>
      </w:r>
      <w:r>
        <w:rPr>
          <w:color w:val="FF0000"/>
        </w:rPr>
        <w:t>is introduced.</w:t>
      </w:r>
      <w:r w:rsidRPr="00CC53E8">
        <w:rPr>
          <w:color w:val="FF0000"/>
        </w:rPr>
        <w:t xml:space="preserve"> </w:t>
      </w:r>
    </w:p>
    <w:p w14:paraId="096C8D78" w14:textId="1F10E184" w:rsidR="00FB09C3" w:rsidRDefault="00AC1062" w:rsidP="00FB09C3">
      <w:pPr>
        <w:rPr>
          <w:color w:val="FF0000"/>
        </w:rPr>
      </w:pPr>
      <w:r>
        <w:rPr>
          <w:color w:val="FF0000"/>
        </w:rPr>
        <w:lastRenderedPageBreak/>
        <w:t xml:space="preserve">For </w:t>
      </w:r>
      <w:r w:rsidR="00703F69">
        <w:rPr>
          <w:color w:val="FF0000"/>
        </w:rPr>
        <w:t xml:space="preserve">scheduling data packets with higher reliability, </w:t>
      </w:r>
      <w:r w:rsidR="001C5616">
        <w:rPr>
          <w:color w:val="FF0000"/>
        </w:rPr>
        <w:t>64</w:t>
      </w:r>
      <w:r>
        <w:rPr>
          <w:color w:val="FF0000"/>
        </w:rPr>
        <w:t>QAM</w:t>
      </w:r>
      <w:r w:rsidR="00FB09C3" w:rsidRPr="00CC54B9">
        <w:rPr>
          <w:color w:val="FF0000"/>
        </w:rPr>
        <w:t xml:space="preserve"> MCS tables containing</w:t>
      </w:r>
      <w:r w:rsidR="00703F69">
        <w:rPr>
          <w:color w:val="FF0000"/>
        </w:rPr>
        <w:t xml:space="preserve"> entries with</w:t>
      </w:r>
      <w:r w:rsidR="00FB09C3" w:rsidRPr="00CC54B9">
        <w:rPr>
          <w:color w:val="FF0000"/>
        </w:rPr>
        <w:t xml:space="preserve"> low</w:t>
      </w:r>
      <w:r>
        <w:rPr>
          <w:color w:val="FF0000"/>
        </w:rPr>
        <w:t>er</w:t>
      </w:r>
      <w:r w:rsidR="00FB09C3" w:rsidRPr="00CC54B9">
        <w:rPr>
          <w:color w:val="FF0000"/>
        </w:rPr>
        <w:t xml:space="preserve"> </w:t>
      </w:r>
      <w:r w:rsidR="00703F69">
        <w:rPr>
          <w:color w:val="FF0000"/>
        </w:rPr>
        <w:t>spectral efficiency</w:t>
      </w:r>
      <w:r w:rsidR="00703F69" w:rsidRPr="00703F69">
        <w:rPr>
          <w:color w:val="FF0000"/>
        </w:rPr>
        <w:t xml:space="preserve"> </w:t>
      </w:r>
      <w:r w:rsidR="00FB09C3" w:rsidRPr="00CC54B9">
        <w:rPr>
          <w:color w:val="FF0000"/>
        </w:rPr>
        <w:t>are</w:t>
      </w:r>
      <w:r>
        <w:rPr>
          <w:color w:val="FF0000"/>
        </w:rPr>
        <w:t xml:space="preserve"> introduced</w:t>
      </w:r>
      <w:r w:rsidR="00703F69">
        <w:rPr>
          <w:color w:val="FF0000"/>
        </w:rPr>
        <w:t xml:space="preserve"> for both</w:t>
      </w:r>
      <w:r w:rsidR="00FB09C3" w:rsidRPr="00CC54B9">
        <w:rPr>
          <w:color w:val="FF0000"/>
        </w:rPr>
        <w:t xml:space="preserve"> downlink and uplink. The tables are different for CP-OFDM and DFT-s-OFDM. The MCS tables can be configured semi-statically or dynamically. The dynamic signalling </w:t>
      </w:r>
      <w:r w:rsidR="00703F69">
        <w:rPr>
          <w:color w:val="FF0000"/>
        </w:rPr>
        <w:t>of</w:t>
      </w:r>
      <w:r w:rsidR="00FB09C3" w:rsidRPr="00CC54B9">
        <w:rPr>
          <w:color w:val="FF0000"/>
        </w:rPr>
        <w:t xml:space="preserve"> MCS table is supported by configuring UE with new-RNTI</w:t>
      </w:r>
      <w:r w:rsidR="00703F69">
        <w:rPr>
          <w:color w:val="FF0000"/>
        </w:rPr>
        <w:t>,</w:t>
      </w:r>
      <w:r w:rsidR="00FB09C3" w:rsidRPr="00CC54B9">
        <w:rPr>
          <w:color w:val="FF0000"/>
        </w:rPr>
        <w:t xml:space="preserve"> where new-RNTI </w:t>
      </w:r>
      <w:r w:rsidR="00703F69">
        <w:rPr>
          <w:color w:val="FF0000"/>
        </w:rPr>
        <w:t>indicates the</w:t>
      </w:r>
      <w:r w:rsidR="00FB09C3" w:rsidRPr="00CC54B9">
        <w:rPr>
          <w:color w:val="FF0000"/>
        </w:rPr>
        <w:t xml:space="preserve"> </w:t>
      </w:r>
      <w:r w:rsidR="001C5616">
        <w:rPr>
          <w:color w:val="FF0000"/>
        </w:rPr>
        <w:t>64</w:t>
      </w:r>
      <w:r w:rsidR="00703F69">
        <w:rPr>
          <w:color w:val="FF0000"/>
        </w:rPr>
        <w:t>QAM</w:t>
      </w:r>
      <w:r w:rsidR="00FB09C3" w:rsidRPr="00CC54B9">
        <w:rPr>
          <w:color w:val="FF0000"/>
        </w:rPr>
        <w:t xml:space="preserve"> MCS table</w:t>
      </w:r>
      <w:r w:rsidR="00703F69">
        <w:rPr>
          <w:color w:val="FF0000"/>
        </w:rPr>
        <w:t>s with entries of lower spectral efficiency</w:t>
      </w:r>
      <w:r w:rsidR="00FB09C3" w:rsidRPr="00CC54B9">
        <w:rPr>
          <w:color w:val="FF0000"/>
        </w:rPr>
        <w:t>.</w:t>
      </w:r>
    </w:p>
    <w:p w14:paraId="60285182" w14:textId="77777777" w:rsidR="00670103" w:rsidRDefault="00670103" w:rsidP="00FB09C3">
      <w:pPr>
        <w:rPr>
          <w:color w:val="FF0000"/>
        </w:rPr>
      </w:pPr>
    </w:p>
    <w:p w14:paraId="5904933F" w14:textId="76C036C7" w:rsidR="00FB09C3" w:rsidRDefault="00106707" w:rsidP="00FB09C3">
      <w:pPr>
        <w:rPr>
          <w:rFonts w:ascii="Arial" w:hAnsi="Arial" w:cs="Arial"/>
        </w:rPr>
      </w:pPr>
      <w:r>
        <w:rPr>
          <w:rFonts w:ascii="Arial" w:hAnsi="Arial" w:cs="Arial"/>
        </w:rPr>
        <w:t xml:space="preserve">====================== </w:t>
      </w:r>
      <w:r w:rsidR="00FB09C3">
        <w:rPr>
          <w:rFonts w:ascii="Arial" w:hAnsi="Arial" w:cs="Arial"/>
        </w:rPr>
        <w:t>End of Text Proposal to TS 38.300 ======================</w:t>
      </w:r>
    </w:p>
    <w:p w14:paraId="7A212652" w14:textId="77777777" w:rsidR="00442F2E" w:rsidRDefault="00442F2E" w:rsidP="00442F2E"/>
    <w:p w14:paraId="3D2C92AC" w14:textId="6FFD4D43" w:rsidR="00C01F33" w:rsidRPr="00CE0424" w:rsidRDefault="00C01F33" w:rsidP="000E465A">
      <w:pPr>
        <w:pStyle w:val="BodyText"/>
      </w:pPr>
    </w:p>
    <w:p w14:paraId="7203AEF7" w14:textId="77777777" w:rsidR="00F507D1" w:rsidRPr="00CE0424" w:rsidRDefault="00F507D1" w:rsidP="00CE0424">
      <w:pPr>
        <w:pStyle w:val="Heading1"/>
      </w:pPr>
      <w:bookmarkStart w:id="6" w:name="_In-sequence_SDU_delivery"/>
      <w:bookmarkEnd w:id="6"/>
      <w:r w:rsidRPr="00CE0424">
        <w:t>References</w:t>
      </w:r>
    </w:p>
    <w:p w14:paraId="6C4FC6AD" w14:textId="77777777" w:rsidR="00D74BA9" w:rsidRDefault="00D74BA9" w:rsidP="00311702">
      <w:pPr>
        <w:pStyle w:val="Reference"/>
      </w:pPr>
      <w:bookmarkStart w:id="7" w:name="_Ref519252481"/>
      <w:bookmarkStart w:id="8" w:name="_Ref174151459"/>
      <w:bookmarkStart w:id="9" w:name="_Ref189809556"/>
      <w:r w:rsidRPr="00D74BA9">
        <w:t>3GPP TS 38.300</w:t>
      </w:r>
      <w:r>
        <w:t xml:space="preserve">, NR and NG-RAN Overall Description, Stage 2, </w:t>
      </w:r>
      <w:r w:rsidRPr="00D74BA9">
        <w:t>V15.2.0</w:t>
      </w:r>
      <w:r>
        <w:t xml:space="preserve">, </w:t>
      </w:r>
      <w:r w:rsidRPr="00D74BA9">
        <w:t>2018-06</w:t>
      </w:r>
      <w:bookmarkEnd w:id="7"/>
    </w:p>
    <w:p w14:paraId="3DE6EA61" w14:textId="2119EB2E" w:rsidR="00211E7E" w:rsidRDefault="00211E7E" w:rsidP="00211E7E">
      <w:pPr>
        <w:pStyle w:val="Reference"/>
      </w:pPr>
      <w:bookmarkStart w:id="10" w:name="_Ref519252473"/>
      <w:bookmarkStart w:id="11" w:name="_Ref521514835"/>
      <w:r>
        <w:t xml:space="preserve">3GPP TS 38.211, </w:t>
      </w:r>
      <w:r w:rsidRPr="00211E7E">
        <w:t>V15.2.0 (2018-06)</w:t>
      </w:r>
      <w:bookmarkEnd w:id="11"/>
    </w:p>
    <w:p w14:paraId="7C7AD880" w14:textId="30E40514" w:rsidR="005D63F7" w:rsidRDefault="005D63F7" w:rsidP="005D63F7">
      <w:pPr>
        <w:pStyle w:val="Reference"/>
      </w:pPr>
      <w:bookmarkStart w:id="12" w:name="_Ref521568465"/>
      <w:r>
        <w:t xml:space="preserve">3GPP TS 38.213, </w:t>
      </w:r>
      <w:r w:rsidRPr="00211E7E">
        <w:t>V15.2.0 (2018-06)</w:t>
      </w:r>
      <w:bookmarkEnd w:id="12"/>
    </w:p>
    <w:p w14:paraId="74CE1E76" w14:textId="77777777" w:rsidR="00CD3FFF" w:rsidRDefault="00CD3FFF" w:rsidP="00CD3FFF">
      <w:pPr>
        <w:pStyle w:val="Reference"/>
      </w:pPr>
      <w:r>
        <w:t xml:space="preserve">3GPP TS 38.214, </w:t>
      </w:r>
      <w:r w:rsidRPr="00211E7E">
        <w:t>V15.2.0 (2018-06)</w:t>
      </w:r>
    </w:p>
    <w:p w14:paraId="0B940EFE" w14:textId="138B5FC9" w:rsidR="00CD3FFF" w:rsidRPr="006F3F14" w:rsidRDefault="00CD3FFF" w:rsidP="00CD3FFF">
      <w:pPr>
        <w:pStyle w:val="Reference"/>
        <w:rPr>
          <w:rFonts w:eastAsia="Batang"/>
        </w:rPr>
      </w:pPr>
      <w:bookmarkStart w:id="13" w:name="_GoBack"/>
      <w:bookmarkEnd w:id="13"/>
      <w:r w:rsidRPr="006F3F14">
        <w:rPr>
          <w:rFonts w:eastAsia="Batang"/>
        </w:rPr>
        <w:t>R1-1809042</w:t>
      </w:r>
      <w:r w:rsidRPr="006F3F14">
        <w:rPr>
          <w:rFonts w:eastAsia="Batang"/>
        </w:rPr>
        <w:tab/>
      </w:r>
      <w:r>
        <w:rPr>
          <w:rFonts w:eastAsia="Batang"/>
        </w:rPr>
        <w:tab/>
      </w:r>
      <w:r w:rsidRPr="006F3F14">
        <w:rPr>
          <w:rFonts w:eastAsia="Batang"/>
        </w:rPr>
        <w:t>Maintenance of Rel-15 URLLC</w:t>
      </w:r>
      <w:r w:rsidRPr="006F3F14">
        <w:rPr>
          <w:rFonts w:eastAsia="Batang"/>
        </w:rPr>
        <w:tab/>
        <w:t>Ericsson</w:t>
      </w:r>
    </w:p>
    <w:p w14:paraId="36A39A85" w14:textId="78276D0C" w:rsidR="00CD3FFF" w:rsidRPr="00CD3FFF" w:rsidRDefault="00CD3FFF" w:rsidP="00CD3FFF">
      <w:pPr>
        <w:pStyle w:val="Reference"/>
        <w:rPr>
          <w:rFonts w:eastAsia="Batang"/>
        </w:rPr>
      </w:pPr>
      <w:r w:rsidRPr="00A80837">
        <w:rPr>
          <w:rFonts w:eastAsia="Batang"/>
        </w:rPr>
        <w:t>R1-1809733</w:t>
      </w:r>
      <w:r>
        <w:rPr>
          <w:rFonts w:eastAsia="Batang"/>
        </w:rPr>
        <w:tab/>
      </w:r>
      <w:r>
        <w:rPr>
          <w:rFonts w:eastAsia="Batang"/>
        </w:rPr>
        <w:tab/>
      </w:r>
      <w:r>
        <w:rPr>
          <w:rFonts w:eastAsia="Batang"/>
        </w:rPr>
        <w:t>Text proposal on physical layer mechanism for URLLC in 38.300</w:t>
      </w:r>
      <w:r w:rsidRPr="00C70E53">
        <w:rPr>
          <w:rFonts w:eastAsia="Batang"/>
        </w:rPr>
        <w:t xml:space="preserve"> </w:t>
      </w:r>
      <w:r w:rsidRPr="006F3F14">
        <w:rPr>
          <w:rFonts w:eastAsia="Batang"/>
        </w:rPr>
        <w:tab/>
        <w:t xml:space="preserve">Huawei, </w:t>
      </w:r>
      <w:proofErr w:type="spellStart"/>
      <w:r w:rsidRPr="006F3F14">
        <w:rPr>
          <w:rFonts w:eastAsia="Batang"/>
        </w:rPr>
        <w:t>HiSilicon</w:t>
      </w:r>
      <w:proofErr w:type="spellEnd"/>
    </w:p>
    <w:bookmarkEnd w:id="8"/>
    <w:bookmarkEnd w:id="9"/>
    <w:bookmarkEnd w:id="10"/>
    <w:p w14:paraId="0034D3CC"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FE3A7" w14:textId="77777777" w:rsidR="00A02A13" w:rsidRDefault="00A02A13">
      <w:r>
        <w:separator/>
      </w:r>
    </w:p>
  </w:endnote>
  <w:endnote w:type="continuationSeparator" w:id="0">
    <w:p w14:paraId="3A1F2E7A" w14:textId="77777777" w:rsidR="00A02A13" w:rsidRDefault="00A02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1246A1" w14:textId="77777777" w:rsidR="00A02A13" w:rsidRDefault="00A02A13">
      <w:r>
        <w:separator/>
      </w:r>
    </w:p>
  </w:footnote>
  <w:footnote w:type="continuationSeparator" w:id="0">
    <w:p w14:paraId="525A5CCA" w14:textId="77777777" w:rsidR="00A02A13" w:rsidRDefault="00A02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2F0CAC"/>
    <w:multiLevelType w:val="hybridMultilevel"/>
    <w:tmpl w:val="C90A3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D4246A"/>
    <w:multiLevelType w:val="hybridMultilevel"/>
    <w:tmpl w:val="48C65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3E14E1"/>
    <w:multiLevelType w:val="hybridMultilevel"/>
    <w:tmpl w:val="86BAF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07543DF"/>
    <w:multiLevelType w:val="hybridMultilevel"/>
    <w:tmpl w:val="23EA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C04972"/>
    <w:multiLevelType w:val="hybridMultilevel"/>
    <w:tmpl w:val="A7526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341FDE"/>
    <w:multiLevelType w:val="hybridMultilevel"/>
    <w:tmpl w:val="6ACC7B00"/>
    <w:lvl w:ilvl="0" w:tplc="A21A66F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19"/>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6"/>
  </w:num>
  <w:num w:numId="18">
    <w:abstractNumId w:val="8"/>
  </w:num>
  <w:num w:numId="19">
    <w:abstractNumId w:val="4"/>
  </w:num>
  <w:num w:numId="20">
    <w:abstractNumId w:val="27"/>
  </w:num>
  <w:num w:numId="21">
    <w:abstractNumId w:val="14"/>
  </w:num>
  <w:num w:numId="22">
    <w:abstractNumId w:val="26"/>
  </w:num>
  <w:num w:numId="23">
    <w:abstractNumId w:val="11"/>
  </w:num>
  <w:num w:numId="24">
    <w:abstractNumId w:val="5"/>
  </w:num>
  <w:num w:numId="25">
    <w:abstractNumId w:val="9"/>
  </w:num>
  <w:num w:numId="26">
    <w:abstractNumId w:val="7"/>
  </w:num>
  <w:num w:numId="27">
    <w:abstractNumId w:val="15"/>
  </w:num>
  <w:num w:numId="2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09E2"/>
    <w:rsid w:val="00081AE6"/>
    <w:rsid w:val="00081D7E"/>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8D1"/>
    <w:rsid w:val="000D0D07"/>
    <w:rsid w:val="000D4797"/>
    <w:rsid w:val="000E0527"/>
    <w:rsid w:val="000E1E92"/>
    <w:rsid w:val="000E465A"/>
    <w:rsid w:val="000E5710"/>
    <w:rsid w:val="000F06D6"/>
    <w:rsid w:val="000F0EB1"/>
    <w:rsid w:val="000F1106"/>
    <w:rsid w:val="000F3BE9"/>
    <w:rsid w:val="000F3F6C"/>
    <w:rsid w:val="000F6DF3"/>
    <w:rsid w:val="000F7A2E"/>
    <w:rsid w:val="001005FF"/>
    <w:rsid w:val="001062FB"/>
    <w:rsid w:val="001063E6"/>
    <w:rsid w:val="00106707"/>
    <w:rsid w:val="00113CF4"/>
    <w:rsid w:val="001153EA"/>
    <w:rsid w:val="00115643"/>
    <w:rsid w:val="00116765"/>
    <w:rsid w:val="001219F5"/>
    <w:rsid w:val="00121A20"/>
    <w:rsid w:val="0012377F"/>
    <w:rsid w:val="00124314"/>
    <w:rsid w:val="001261AF"/>
    <w:rsid w:val="00126B4A"/>
    <w:rsid w:val="00132FD0"/>
    <w:rsid w:val="00133721"/>
    <w:rsid w:val="001344C0"/>
    <w:rsid w:val="001346FA"/>
    <w:rsid w:val="00135252"/>
    <w:rsid w:val="00137AB5"/>
    <w:rsid w:val="00137F0B"/>
    <w:rsid w:val="00144020"/>
    <w:rsid w:val="00151E23"/>
    <w:rsid w:val="001526E0"/>
    <w:rsid w:val="001551B5"/>
    <w:rsid w:val="001659C1"/>
    <w:rsid w:val="00173A8E"/>
    <w:rsid w:val="0017502C"/>
    <w:rsid w:val="00176A73"/>
    <w:rsid w:val="0018143F"/>
    <w:rsid w:val="00181FF8"/>
    <w:rsid w:val="001903B5"/>
    <w:rsid w:val="00190AC1"/>
    <w:rsid w:val="00192CCD"/>
    <w:rsid w:val="0019341A"/>
    <w:rsid w:val="00197DF9"/>
    <w:rsid w:val="001A191B"/>
    <w:rsid w:val="001A1987"/>
    <w:rsid w:val="001A2564"/>
    <w:rsid w:val="001A6173"/>
    <w:rsid w:val="001A6CBA"/>
    <w:rsid w:val="001B0D97"/>
    <w:rsid w:val="001B5A5D"/>
    <w:rsid w:val="001C1CE5"/>
    <w:rsid w:val="001C24A2"/>
    <w:rsid w:val="001C3D2A"/>
    <w:rsid w:val="001C5616"/>
    <w:rsid w:val="001D07C9"/>
    <w:rsid w:val="001D51BA"/>
    <w:rsid w:val="001D53E7"/>
    <w:rsid w:val="001D6342"/>
    <w:rsid w:val="001D6D53"/>
    <w:rsid w:val="001E58E2"/>
    <w:rsid w:val="001E7AED"/>
    <w:rsid w:val="001E7B37"/>
    <w:rsid w:val="001F3916"/>
    <w:rsid w:val="001F54C5"/>
    <w:rsid w:val="001F662C"/>
    <w:rsid w:val="001F7074"/>
    <w:rsid w:val="00200490"/>
    <w:rsid w:val="00201414"/>
    <w:rsid w:val="00201F3A"/>
    <w:rsid w:val="00203F96"/>
    <w:rsid w:val="002069B2"/>
    <w:rsid w:val="00207FA3"/>
    <w:rsid w:val="00211E7E"/>
    <w:rsid w:val="00214DA8"/>
    <w:rsid w:val="00215423"/>
    <w:rsid w:val="002158FA"/>
    <w:rsid w:val="00220600"/>
    <w:rsid w:val="002224DB"/>
    <w:rsid w:val="00223FCB"/>
    <w:rsid w:val="002252C3"/>
    <w:rsid w:val="00225C54"/>
    <w:rsid w:val="002266EC"/>
    <w:rsid w:val="00230765"/>
    <w:rsid w:val="00230D18"/>
    <w:rsid w:val="002319E4"/>
    <w:rsid w:val="00235632"/>
    <w:rsid w:val="00235872"/>
    <w:rsid w:val="00241559"/>
    <w:rsid w:val="002435B3"/>
    <w:rsid w:val="002458EB"/>
    <w:rsid w:val="002500C8"/>
    <w:rsid w:val="002507EC"/>
    <w:rsid w:val="0025148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0B23"/>
    <w:rsid w:val="002A1D4E"/>
    <w:rsid w:val="002A2869"/>
    <w:rsid w:val="002B0FBF"/>
    <w:rsid w:val="002B24D6"/>
    <w:rsid w:val="002C15E7"/>
    <w:rsid w:val="002C41E6"/>
    <w:rsid w:val="002D071A"/>
    <w:rsid w:val="002D34B2"/>
    <w:rsid w:val="002D48B0"/>
    <w:rsid w:val="002D5B37"/>
    <w:rsid w:val="002D7637"/>
    <w:rsid w:val="002E17F2"/>
    <w:rsid w:val="002E7CAE"/>
    <w:rsid w:val="002F2771"/>
    <w:rsid w:val="002F37A9"/>
    <w:rsid w:val="00301CE6"/>
    <w:rsid w:val="0030256B"/>
    <w:rsid w:val="003025BB"/>
    <w:rsid w:val="0030501F"/>
    <w:rsid w:val="00307BA1"/>
    <w:rsid w:val="00311702"/>
    <w:rsid w:val="00311E82"/>
    <w:rsid w:val="00313FD6"/>
    <w:rsid w:val="003143BD"/>
    <w:rsid w:val="00315363"/>
    <w:rsid w:val="00316655"/>
    <w:rsid w:val="00316994"/>
    <w:rsid w:val="003203ED"/>
    <w:rsid w:val="00322C9F"/>
    <w:rsid w:val="00324D23"/>
    <w:rsid w:val="00331751"/>
    <w:rsid w:val="00334579"/>
    <w:rsid w:val="00335858"/>
    <w:rsid w:val="00336BDA"/>
    <w:rsid w:val="00342BD7"/>
    <w:rsid w:val="00346DB5"/>
    <w:rsid w:val="003477B1"/>
    <w:rsid w:val="00357380"/>
    <w:rsid w:val="00360190"/>
    <w:rsid w:val="003602D9"/>
    <w:rsid w:val="003604CE"/>
    <w:rsid w:val="00370E47"/>
    <w:rsid w:val="003742AC"/>
    <w:rsid w:val="00377887"/>
    <w:rsid w:val="00377CE1"/>
    <w:rsid w:val="00385BF0"/>
    <w:rsid w:val="003939FF"/>
    <w:rsid w:val="003A2223"/>
    <w:rsid w:val="003A2A0F"/>
    <w:rsid w:val="003A45A1"/>
    <w:rsid w:val="003A5B0A"/>
    <w:rsid w:val="003A6BAC"/>
    <w:rsid w:val="003A70A4"/>
    <w:rsid w:val="003A7EF3"/>
    <w:rsid w:val="003B159C"/>
    <w:rsid w:val="003B197C"/>
    <w:rsid w:val="003B369F"/>
    <w:rsid w:val="003B36A3"/>
    <w:rsid w:val="003B64BB"/>
    <w:rsid w:val="003B7FE5"/>
    <w:rsid w:val="003C11C8"/>
    <w:rsid w:val="003C2702"/>
    <w:rsid w:val="003C7806"/>
    <w:rsid w:val="003D109F"/>
    <w:rsid w:val="003D2478"/>
    <w:rsid w:val="003D3C45"/>
    <w:rsid w:val="003D480A"/>
    <w:rsid w:val="003D5B1F"/>
    <w:rsid w:val="003E15FA"/>
    <w:rsid w:val="003E55E4"/>
    <w:rsid w:val="003E74E3"/>
    <w:rsid w:val="003F05C7"/>
    <w:rsid w:val="003F2CD4"/>
    <w:rsid w:val="003F6BBE"/>
    <w:rsid w:val="004000E8"/>
    <w:rsid w:val="00402E2B"/>
    <w:rsid w:val="0040512B"/>
    <w:rsid w:val="00405CA5"/>
    <w:rsid w:val="00407CD3"/>
    <w:rsid w:val="00407E35"/>
    <w:rsid w:val="00410134"/>
    <w:rsid w:val="00410B72"/>
    <w:rsid w:val="00410F18"/>
    <w:rsid w:val="0041263E"/>
    <w:rsid w:val="00413AAC"/>
    <w:rsid w:val="00413E92"/>
    <w:rsid w:val="0041668B"/>
    <w:rsid w:val="00421105"/>
    <w:rsid w:val="00422AA4"/>
    <w:rsid w:val="004242F4"/>
    <w:rsid w:val="00424619"/>
    <w:rsid w:val="00427248"/>
    <w:rsid w:val="00437447"/>
    <w:rsid w:val="00437C1E"/>
    <w:rsid w:val="00441A92"/>
    <w:rsid w:val="00442F2E"/>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6CE"/>
    <w:rsid w:val="004B6F6A"/>
    <w:rsid w:val="004B7C0C"/>
    <w:rsid w:val="004C3898"/>
    <w:rsid w:val="004D295C"/>
    <w:rsid w:val="004D36B1"/>
    <w:rsid w:val="004D7EBD"/>
    <w:rsid w:val="004E2680"/>
    <w:rsid w:val="004E28F9"/>
    <w:rsid w:val="004E462E"/>
    <w:rsid w:val="004E56DC"/>
    <w:rsid w:val="004E76F4"/>
    <w:rsid w:val="004E7E0C"/>
    <w:rsid w:val="004F0B4E"/>
    <w:rsid w:val="004F0B6C"/>
    <w:rsid w:val="004F2078"/>
    <w:rsid w:val="004F4DA3"/>
    <w:rsid w:val="005039C7"/>
    <w:rsid w:val="00506557"/>
    <w:rsid w:val="0050677A"/>
    <w:rsid w:val="005108D8"/>
    <w:rsid w:val="005116F9"/>
    <w:rsid w:val="005131FB"/>
    <w:rsid w:val="005153A7"/>
    <w:rsid w:val="005219CF"/>
    <w:rsid w:val="00533B84"/>
    <w:rsid w:val="00534B59"/>
    <w:rsid w:val="00536759"/>
    <w:rsid w:val="00537C62"/>
    <w:rsid w:val="00546970"/>
    <w:rsid w:val="00551862"/>
    <w:rsid w:val="00554E19"/>
    <w:rsid w:val="0056121F"/>
    <w:rsid w:val="005615D9"/>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522F"/>
    <w:rsid w:val="005B6F83"/>
    <w:rsid w:val="005C2DCC"/>
    <w:rsid w:val="005C74FB"/>
    <w:rsid w:val="005D1602"/>
    <w:rsid w:val="005D63F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2E0F"/>
    <w:rsid w:val="00636398"/>
    <w:rsid w:val="006368D3"/>
    <w:rsid w:val="00636E40"/>
    <w:rsid w:val="006377EC"/>
    <w:rsid w:val="0064151F"/>
    <w:rsid w:val="00641533"/>
    <w:rsid w:val="0064208D"/>
    <w:rsid w:val="00643475"/>
    <w:rsid w:val="0064396A"/>
    <w:rsid w:val="0064624E"/>
    <w:rsid w:val="00647B25"/>
    <w:rsid w:val="00650AB9"/>
    <w:rsid w:val="00655661"/>
    <w:rsid w:val="00655733"/>
    <w:rsid w:val="00655ACD"/>
    <w:rsid w:val="00656A92"/>
    <w:rsid w:val="00656DDE"/>
    <w:rsid w:val="0066011D"/>
    <w:rsid w:val="006607C0"/>
    <w:rsid w:val="006613A6"/>
    <w:rsid w:val="006627A2"/>
    <w:rsid w:val="006634E6"/>
    <w:rsid w:val="006655EE"/>
    <w:rsid w:val="00667EE7"/>
    <w:rsid w:val="00670103"/>
    <w:rsid w:val="00670922"/>
    <w:rsid w:val="00670BE1"/>
    <w:rsid w:val="0067218F"/>
    <w:rsid w:val="006741F2"/>
    <w:rsid w:val="00674CC3"/>
    <w:rsid w:val="00675C72"/>
    <w:rsid w:val="006771F9"/>
    <w:rsid w:val="006776D7"/>
    <w:rsid w:val="00681003"/>
    <w:rsid w:val="006817C9"/>
    <w:rsid w:val="006839BE"/>
    <w:rsid w:val="00683ECE"/>
    <w:rsid w:val="006840EB"/>
    <w:rsid w:val="006945C4"/>
    <w:rsid w:val="0069549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D6A"/>
    <w:rsid w:val="006D6F08"/>
    <w:rsid w:val="006E062C"/>
    <w:rsid w:val="006E1C82"/>
    <w:rsid w:val="006E28B7"/>
    <w:rsid w:val="006E2A9B"/>
    <w:rsid w:val="006E3310"/>
    <w:rsid w:val="006E4E39"/>
    <w:rsid w:val="006E565E"/>
    <w:rsid w:val="006E673D"/>
    <w:rsid w:val="006E7D3B"/>
    <w:rsid w:val="006F1B70"/>
    <w:rsid w:val="006F341D"/>
    <w:rsid w:val="006F3CDE"/>
    <w:rsid w:val="006F44BB"/>
    <w:rsid w:val="006F58D4"/>
    <w:rsid w:val="006F6582"/>
    <w:rsid w:val="0070346E"/>
    <w:rsid w:val="00703F69"/>
    <w:rsid w:val="00704EDB"/>
    <w:rsid w:val="00706101"/>
    <w:rsid w:val="00707072"/>
    <w:rsid w:val="00707D61"/>
    <w:rsid w:val="00712287"/>
    <w:rsid w:val="00712772"/>
    <w:rsid w:val="007148D3"/>
    <w:rsid w:val="00715B9A"/>
    <w:rsid w:val="007226A0"/>
    <w:rsid w:val="00723917"/>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0D1F"/>
    <w:rsid w:val="00803FAE"/>
    <w:rsid w:val="0080605F"/>
    <w:rsid w:val="00807786"/>
    <w:rsid w:val="00811FCB"/>
    <w:rsid w:val="00814786"/>
    <w:rsid w:val="00814FB4"/>
    <w:rsid w:val="008158D6"/>
    <w:rsid w:val="00817196"/>
    <w:rsid w:val="008235DB"/>
    <w:rsid w:val="00824AB4"/>
    <w:rsid w:val="00825306"/>
    <w:rsid w:val="00825C42"/>
    <w:rsid w:val="00825D25"/>
    <w:rsid w:val="00827D6F"/>
    <w:rsid w:val="00835F53"/>
    <w:rsid w:val="008376AC"/>
    <w:rsid w:val="00843099"/>
    <w:rsid w:val="008444E8"/>
    <w:rsid w:val="00844E80"/>
    <w:rsid w:val="00846FE7"/>
    <w:rsid w:val="00852F5F"/>
    <w:rsid w:val="00856911"/>
    <w:rsid w:val="008654E6"/>
    <w:rsid w:val="008677FD"/>
    <w:rsid w:val="008706D4"/>
    <w:rsid w:val="00870F8A"/>
    <w:rsid w:val="008719A4"/>
    <w:rsid w:val="00871D23"/>
    <w:rsid w:val="00874312"/>
    <w:rsid w:val="0087437C"/>
    <w:rsid w:val="00875CD7"/>
    <w:rsid w:val="00876B4D"/>
    <w:rsid w:val="00877F18"/>
    <w:rsid w:val="00883462"/>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0D9"/>
    <w:rsid w:val="008D6D1A"/>
    <w:rsid w:val="008E065E"/>
    <w:rsid w:val="008E0927"/>
    <w:rsid w:val="008E1909"/>
    <w:rsid w:val="008F1624"/>
    <w:rsid w:val="008F1C4E"/>
    <w:rsid w:val="008F1EAB"/>
    <w:rsid w:val="008F33DC"/>
    <w:rsid w:val="008F477F"/>
    <w:rsid w:val="00902350"/>
    <w:rsid w:val="009032A7"/>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3E4"/>
    <w:rsid w:val="00947713"/>
    <w:rsid w:val="00950DE7"/>
    <w:rsid w:val="00953920"/>
    <w:rsid w:val="00953D47"/>
    <w:rsid w:val="0095681E"/>
    <w:rsid w:val="009572D4"/>
    <w:rsid w:val="00960B2E"/>
    <w:rsid w:val="00961921"/>
    <w:rsid w:val="0096430A"/>
    <w:rsid w:val="0096554B"/>
    <w:rsid w:val="0096584A"/>
    <w:rsid w:val="00971F08"/>
    <w:rsid w:val="0097603D"/>
    <w:rsid w:val="00976949"/>
    <w:rsid w:val="00980477"/>
    <w:rsid w:val="00984678"/>
    <w:rsid w:val="00985253"/>
    <w:rsid w:val="009853B3"/>
    <w:rsid w:val="00990630"/>
    <w:rsid w:val="00991761"/>
    <w:rsid w:val="00994DCA"/>
    <w:rsid w:val="009960EC"/>
    <w:rsid w:val="00996E49"/>
    <w:rsid w:val="009970DD"/>
    <w:rsid w:val="0099716A"/>
    <w:rsid w:val="009A0FBA"/>
    <w:rsid w:val="009A1601"/>
    <w:rsid w:val="009A3BB6"/>
    <w:rsid w:val="009A462D"/>
    <w:rsid w:val="009A5CBA"/>
    <w:rsid w:val="009A5CD3"/>
    <w:rsid w:val="009B1F30"/>
    <w:rsid w:val="009B3AC2"/>
    <w:rsid w:val="009B4DF4"/>
    <w:rsid w:val="009B564E"/>
    <w:rsid w:val="009B5D6A"/>
    <w:rsid w:val="009B7E87"/>
    <w:rsid w:val="009C0169"/>
    <w:rsid w:val="009C403E"/>
    <w:rsid w:val="009D4FF0"/>
    <w:rsid w:val="009D703C"/>
    <w:rsid w:val="009D718F"/>
    <w:rsid w:val="009D7EAB"/>
    <w:rsid w:val="009E068F"/>
    <w:rsid w:val="009E14E0"/>
    <w:rsid w:val="009E35DB"/>
    <w:rsid w:val="009E47A3"/>
    <w:rsid w:val="009F08F3"/>
    <w:rsid w:val="009F344F"/>
    <w:rsid w:val="00A02A13"/>
    <w:rsid w:val="00A031D8"/>
    <w:rsid w:val="00A048A8"/>
    <w:rsid w:val="00A04F49"/>
    <w:rsid w:val="00A13E54"/>
    <w:rsid w:val="00A17F63"/>
    <w:rsid w:val="00A20DEC"/>
    <w:rsid w:val="00A2193B"/>
    <w:rsid w:val="00A2351A"/>
    <w:rsid w:val="00A23DD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3AF5"/>
    <w:rsid w:val="00A761D4"/>
    <w:rsid w:val="00A77EC4"/>
    <w:rsid w:val="00A92879"/>
    <w:rsid w:val="00A9442A"/>
    <w:rsid w:val="00AA016F"/>
    <w:rsid w:val="00AA1ED6"/>
    <w:rsid w:val="00AA51D6"/>
    <w:rsid w:val="00AB0BC8"/>
    <w:rsid w:val="00AB11CA"/>
    <w:rsid w:val="00AB14D9"/>
    <w:rsid w:val="00AB4AB8"/>
    <w:rsid w:val="00AB655E"/>
    <w:rsid w:val="00AC007F"/>
    <w:rsid w:val="00AC1062"/>
    <w:rsid w:val="00AC10AA"/>
    <w:rsid w:val="00AC2ECD"/>
    <w:rsid w:val="00AC3119"/>
    <w:rsid w:val="00AC49FB"/>
    <w:rsid w:val="00AC5A10"/>
    <w:rsid w:val="00AC6676"/>
    <w:rsid w:val="00AD0AA3"/>
    <w:rsid w:val="00AD2ED0"/>
    <w:rsid w:val="00AD3F94"/>
    <w:rsid w:val="00AD4A5A"/>
    <w:rsid w:val="00AE27AC"/>
    <w:rsid w:val="00AE40E0"/>
    <w:rsid w:val="00AE4DBA"/>
    <w:rsid w:val="00AE4F07"/>
    <w:rsid w:val="00AF1C5D"/>
    <w:rsid w:val="00AF42D7"/>
    <w:rsid w:val="00AF6DB5"/>
    <w:rsid w:val="00B006FE"/>
    <w:rsid w:val="00B007CB"/>
    <w:rsid w:val="00B02AA9"/>
    <w:rsid w:val="00B02BBB"/>
    <w:rsid w:val="00B02FA3"/>
    <w:rsid w:val="00B05084"/>
    <w:rsid w:val="00B10F76"/>
    <w:rsid w:val="00B157F9"/>
    <w:rsid w:val="00B20256"/>
    <w:rsid w:val="00B20D09"/>
    <w:rsid w:val="00B2763F"/>
    <w:rsid w:val="00B27AAC"/>
    <w:rsid w:val="00B30929"/>
    <w:rsid w:val="00B34EAC"/>
    <w:rsid w:val="00B372AA"/>
    <w:rsid w:val="00B40445"/>
    <w:rsid w:val="00B409E0"/>
    <w:rsid w:val="00B41888"/>
    <w:rsid w:val="00B45A52"/>
    <w:rsid w:val="00B46175"/>
    <w:rsid w:val="00B548B7"/>
    <w:rsid w:val="00B655EA"/>
    <w:rsid w:val="00B664C7"/>
    <w:rsid w:val="00B739F6"/>
    <w:rsid w:val="00B81A6C"/>
    <w:rsid w:val="00B85DE5"/>
    <w:rsid w:val="00B90F73"/>
    <w:rsid w:val="00B933D0"/>
    <w:rsid w:val="00B93B59"/>
    <w:rsid w:val="00B9406A"/>
    <w:rsid w:val="00BA2280"/>
    <w:rsid w:val="00BA2A08"/>
    <w:rsid w:val="00BA56D2"/>
    <w:rsid w:val="00BA5C89"/>
    <w:rsid w:val="00BA76E0"/>
    <w:rsid w:val="00BB2A25"/>
    <w:rsid w:val="00BB51E9"/>
    <w:rsid w:val="00BC0FDC"/>
    <w:rsid w:val="00BC3053"/>
    <w:rsid w:val="00BC3B6A"/>
    <w:rsid w:val="00BC4D2E"/>
    <w:rsid w:val="00BD48AC"/>
    <w:rsid w:val="00BD5F1A"/>
    <w:rsid w:val="00BE1234"/>
    <w:rsid w:val="00BE2FA6"/>
    <w:rsid w:val="00BE333F"/>
    <w:rsid w:val="00BE7406"/>
    <w:rsid w:val="00BE7603"/>
    <w:rsid w:val="00BF3279"/>
    <w:rsid w:val="00BF4F90"/>
    <w:rsid w:val="00BF5FAE"/>
    <w:rsid w:val="00BF74C7"/>
    <w:rsid w:val="00C015F1"/>
    <w:rsid w:val="00C01F33"/>
    <w:rsid w:val="00C02CC6"/>
    <w:rsid w:val="00C040F7"/>
    <w:rsid w:val="00C044A9"/>
    <w:rsid w:val="00C044AB"/>
    <w:rsid w:val="00C05706"/>
    <w:rsid w:val="00C07377"/>
    <w:rsid w:val="00C10478"/>
    <w:rsid w:val="00C116D4"/>
    <w:rsid w:val="00C12107"/>
    <w:rsid w:val="00C14D4B"/>
    <w:rsid w:val="00C14EC6"/>
    <w:rsid w:val="00C154BB"/>
    <w:rsid w:val="00C16ED6"/>
    <w:rsid w:val="00C22F32"/>
    <w:rsid w:val="00C279B5"/>
    <w:rsid w:val="00C27C45"/>
    <w:rsid w:val="00C36AEE"/>
    <w:rsid w:val="00C3719D"/>
    <w:rsid w:val="00C37CB2"/>
    <w:rsid w:val="00C473A5"/>
    <w:rsid w:val="00C47E3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81D"/>
    <w:rsid w:val="00CB09AA"/>
    <w:rsid w:val="00CB17E6"/>
    <w:rsid w:val="00CB1F63"/>
    <w:rsid w:val="00CB2F1B"/>
    <w:rsid w:val="00CB4EFE"/>
    <w:rsid w:val="00CB704D"/>
    <w:rsid w:val="00CB7170"/>
    <w:rsid w:val="00CC040E"/>
    <w:rsid w:val="00CC111F"/>
    <w:rsid w:val="00CC2011"/>
    <w:rsid w:val="00CC3EA0"/>
    <w:rsid w:val="00CC54B9"/>
    <w:rsid w:val="00CC7B45"/>
    <w:rsid w:val="00CD1188"/>
    <w:rsid w:val="00CD2ED1"/>
    <w:rsid w:val="00CD337B"/>
    <w:rsid w:val="00CD3FFF"/>
    <w:rsid w:val="00CD505E"/>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14B67"/>
    <w:rsid w:val="00D2001F"/>
    <w:rsid w:val="00D239A7"/>
    <w:rsid w:val="00D23F47"/>
    <w:rsid w:val="00D36E71"/>
    <w:rsid w:val="00D37D87"/>
    <w:rsid w:val="00D40B33"/>
    <w:rsid w:val="00D4318F"/>
    <w:rsid w:val="00D438BF"/>
    <w:rsid w:val="00D440F8"/>
    <w:rsid w:val="00D546FF"/>
    <w:rsid w:val="00D55AD5"/>
    <w:rsid w:val="00D576CA"/>
    <w:rsid w:val="00D613B2"/>
    <w:rsid w:val="00D61AF5"/>
    <w:rsid w:val="00D652B5"/>
    <w:rsid w:val="00D66155"/>
    <w:rsid w:val="00D708B0"/>
    <w:rsid w:val="00D74BA9"/>
    <w:rsid w:val="00D77B1D"/>
    <w:rsid w:val="00D8021F"/>
    <w:rsid w:val="00D80383"/>
    <w:rsid w:val="00D823C6"/>
    <w:rsid w:val="00D8327F"/>
    <w:rsid w:val="00D86CA3"/>
    <w:rsid w:val="00D871CE"/>
    <w:rsid w:val="00D9196D"/>
    <w:rsid w:val="00D92982"/>
    <w:rsid w:val="00D929A4"/>
    <w:rsid w:val="00DA305E"/>
    <w:rsid w:val="00DA3EB0"/>
    <w:rsid w:val="00DA5417"/>
    <w:rsid w:val="00DA56E8"/>
    <w:rsid w:val="00DB0A9F"/>
    <w:rsid w:val="00DB377D"/>
    <w:rsid w:val="00DB426A"/>
    <w:rsid w:val="00DC2D36"/>
    <w:rsid w:val="00DC53EF"/>
    <w:rsid w:val="00DD43F2"/>
    <w:rsid w:val="00DD54FB"/>
    <w:rsid w:val="00DE5608"/>
    <w:rsid w:val="00DE58D0"/>
    <w:rsid w:val="00DE654F"/>
    <w:rsid w:val="00DF0B6E"/>
    <w:rsid w:val="00DF15E0"/>
    <w:rsid w:val="00DF3713"/>
    <w:rsid w:val="00DF37A0"/>
    <w:rsid w:val="00E03C28"/>
    <w:rsid w:val="00E110E7"/>
    <w:rsid w:val="00E11B20"/>
    <w:rsid w:val="00E17FA2"/>
    <w:rsid w:val="00E22330"/>
    <w:rsid w:val="00E279A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005B"/>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FF"/>
    <w:rsid w:val="00EA0A47"/>
    <w:rsid w:val="00EA132A"/>
    <w:rsid w:val="00EA7A41"/>
    <w:rsid w:val="00EB077B"/>
    <w:rsid w:val="00EB4EA2"/>
    <w:rsid w:val="00EB659B"/>
    <w:rsid w:val="00EB75BE"/>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4DF3"/>
    <w:rsid w:val="00F15FA5"/>
    <w:rsid w:val="00F209B7"/>
    <w:rsid w:val="00F2376F"/>
    <w:rsid w:val="00F243D8"/>
    <w:rsid w:val="00F30828"/>
    <w:rsid w:val="00F313D6"/>
    <w:rsid w:val="00F40F0C"/>
    <w:rsid w:val="00F4766C"/>
    <w:rsid w:val="00F5060E"/>
    <w:rsid w:val="00F507D1"/>
    <w:rsid w:val="00F519CE"/>
    <w:rsid w:val="00F51ADA"/>
    <w:rsid w:val="00F5311C"/>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45C"/>
    <w:rsid w:val="00F868F5"/>
    <w:rsid w:val="00F9056A"/>
    <w:rsid w:val="00F90F8D"/>
    <w:rsid w:val="00F92782"/>
    <w:rsid w:val="00F93AA9"/>
    <w:rsid w:val="00F96985"/>
    <w:rsid w:val="00F97838"/>
    <w:rsid w:val="00F97A36"/>
    <w:rsid w:val="00FA2BB3"/>
    <w:rsid w:val="00FB09C3"/>
    <w:rsid w:val="00FB4C80"/>
    <w:rsid w:val="00FB4F2E"/>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45BB8888-D637-41A6-9E3F-E6BDBE97B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Zchn">
    <w:name w:val="B1 Zchn"/>
    <w:locked/>
    <w:rsid w:val="00D14B6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773522071">
      <w:bodyDiv w:val="1"/>
      <w:marLeft w:val="0"/>
      <w:marRight w:val="0"/>
      <w:marTop w:val="0"/>
      <w:marBottom w:val="0"/>
      <w:divBdr>
        <w:top w:val="none" w:sz="0" w:space="0" w:color="auto"/>
        <w:left w:val="none" w:sz="0" w:space="0" w:color="auto"/>
        <w:bottom w:val="none" w:sz="0" w:space="0" w:color="auto"/>
        <w:right w:val="none" w:sz="0" w:space="0" w:color="auto"/>
      </w:divBdr>
    </w:div>
    <w:div w:id="1206674899">
      <w:bodyDiv w:val="1"/>
      <w:marLeft w:val="0"/>
      <w:marRight w:val="0"/>
      <w:marTop w:val="0"/>
      <w:marBottom w:val="0"/>
      <w:divBdr>
        <w:top w:val="none" w:sz="0" w:space="0" w:color="auto"/>
        <w:left w:val="none" w:sz="0" w:space="0" w:color="auto"/>
        <w:bottom w:val="none" w:sz="0" w:space="0" w:color="auto"/>
        <w:right w:val="none" w:sz="0" w:space="0" w:color="auto"/>
      </w:divBdr>
    </w:div>
    <w:div w:id="1311403759">
      <w:bodyDiv w:val="1"/>
      <w:marLeft w:val="0"/>
      <w:marRight w:val="0"/>
      <w:marTop w:val="0"/>
      <w:marBottom w:val="0"/>
      <w:divBdr>
        <w:top w:val="none" w:sz="0" w:space="0" w:color="auto"/>
        <w:left w:val="none" w:sz="0" w:space="0" w:color="auto"/>
        <w:bottom w:val="none" w:sz="0" w:space="0" w:color="auto"/>
        <w:right w:val="none" w:sz="0" w:space="0" w:color="auto"/>
      </w:divBdr>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571161199">
      <w:bodyDiv w:val="1"/>
      <w:marLeft w:val="0"/>
      <w:marRight w:val="0"/>
      <w:marTop w:val="0"/>
      <w:marBottom w:val="0"/>
      <w:divBdr>
        <w:top w:val="none" w:sz="0" w:space="0" w:color="auto"/>
        <w:left w:val="none" w:sz="0" w:space="0" w:color="auto"/>
        <w:bottom w:val="none" w:sz="0" w:space="0" w:color="auto"/>
        <w:right w:val="none" w:sz="0" w:space="0" w:color="auto"/>
      </w:divBdr>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7" ma:contentTypeDescription="Create a new document." ma:contentTypeScope="" ma:versionID="51d54e7e877c5d39358b0a997640626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feeb44bbf8cd1870fae6bc6a6dec1f2a"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6A76A-D2DF-4B2E-BB3C-9342D3F9F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22A146-66D2-49F0-A8D2-C2B8D1535FC6}">
  <ds:schemaRefs>
    <ds:schemaRef ds:uri="http://schemas.microsoft.com/sharepoint/v3/contenttype/forms"/>
  </ds:schemaRefs>
</ds:datastoreItem>
</file>

<file path=customXml/itemProps3.xml><?xml version="1.0" encoding="utf-8"?>
<ds:datastoreItem xmlns:ds="http://schemas.openxmlformats.org/officeDocument/2006/customXml" ds:itemID="{5E273569-F311-4A98-AFFA-7C2D2F527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A8557-5C1F-448A-A4E5-BEE8D8C87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159</TotalTime>
  <Pages>2</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2576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24</cp:revision>
  <cp:lastPrinted>2008-01-31T07:09:00Z</cp:lastPrinted>
  <dcterms:created xsi:type="dcterms:W3CDTF">2018-08-09T23:32:00Z</dcterms:created>
  <dcterms:modified xsi:type="dcterms:W3CDTF">2018-08-22T13:12:00Z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